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B6" w:rsidRPr="00837ECD" w:rsidRDefault="002209B6" w:rsidP="002209B6">
      <w:pPr>
        <w:pStyle w:val="Default"/>
        <w:rPr>
          <w:rFonts w:asciiTheme="minorHAnsi" w:hAnsiTheme="minorHAnsi"/>
          <w:sz w:val="18"/>
          <w:szCs w:val="18"/>
          <w:u w:val="single"/>
        </w:rPr>
      </w:pPr>
      <w:r w:rsidRPr="00837ECD">
        <w:rPr>
          <w:rFonts w:asciiTheme="minorHAnsi" w:hAnsiTheme="minorHAnsi"/>
          <w:b/>
          <w:bCs/>
          <w:sz w:val="18"/>
          <w:szCs w:val="18"/>
          <w:u w:val="single"/>
        </w:rPr>
        <w:t xml:space="preserve">INTRODUCTION FROM THE </w:t>
      </w:r>
      <w:r w:rsidR="00837ECD" w:rsidRPr="00837ECD">
        <w:rPr>
          <w:rFonts w:asciiTheme="minorHAnsi" w:hAnsiTheme="minorHAnsi"/>
          <w:b/>
          <w:bCs/>
          <w:sz w:val="18"/>
          <w:szCs w:val="18"/>
          <w:u w:val="single"/>
        </w:rPr>
        <w:t>BOARD</w:t>
      </w:r>
      <w:r w:rsidRPr="00837ECD">
        <w:rPr>
          <w:rFonts w:asciiTheme="minorHAnsi" w:hAnsiTheme="minorHAnsi"/>
          <w:b/>
          <w:bCs/>
          <w:sz w:val="18"/>
          <w:szCs w:val="18"/>
          <w:u w:val="single"/>
        </w:rPr>
        <w:t xml:space="preserve"> </w:t>
      </w:r>
    </w:p>
    <w:p w:rsidR="002209B6" w:rsidRPr="000C60F1" w:rsidRDefault="002209B6" w:rsidP="002209B6">
      <w:pPr>
        <w:pStyle w:val="Default"/>
        <w:rPr>
          <w:rFonts w:asciiTheme="minorHAnsi" w:hAnsiTheme="minorHAnsi"/>
          <w:sz w:val="18"/>
          <w:szCs w:val="18"/>
        </w:rPr>
      </w:pPr>
      <w:r w:rsidRPr="000C60F1">
        <w:rPr>
          <w:rFonts w:asciiTheme="minorHAnsi" w:hAnsiTheme="minorHAnsi"/>
          <w:sz w:val="18"/>
          <w:szCs w:val="18"/>
        </w:rPr>
        <w:t xml:space="preserve">Slavery and human trafficking remains a hidden blight on our global society. We all have a responsibly to be alert to the risks, however small, in our business and in the wider supply chain. </w:t>
      </w:r>
    </w:p>
    <w:p w:rsidR="002209B6" w:rsidRPr="000C60F1" w:rsidRDefault="002209B6" w:rsidP="002209B6">
      <w:pPr>
        <w:pStyle w:val="Default"/>
        <w:rPr>
          <w:rFonts w:asciiTheme="minorHAnsi" w:hAnsiTheme="minorHAnsi"/>
          <w:sz w:val="18"/>
          <w:szCs w:val="18"/>
        </w:rPr>
      </w:pPr>
      <w:r w:rsidRPr="000C60F1">
        <w:rPr>
          <w:rFonts w:asciiTheme="minorHAnsi" w:hAnsiTheme="minorHAnsi"/>
          <w:sz w:val="18"/>
          <w:szCs w:val="18"/>
        </w:rPr>
        <w:t xml:space="preserve">Staff is expected to report concerns and management are expected to act upon them. </w:t>
      </w:r>
    </w:p>
    <w:p w:rsidR="002209B6" w:rsidRPr="000C60F1" w:rsidRDefault="002209B6" w:rsidP="002209B6">
      <w:pPr>
        <w:pStyle w:val="Default"/>
        <w:rPr>
          <w:rFonts w:asciiTheme="minorHAnsi" w:hAnsiTheme="minorHAnsi"/>
          <w:sz w:val="18"/>
          <w:szCs w:val="18"/>
        </w:rPr>
      </w:pPr>
    </w:p>
    <w:p w:rsidR="002209B6" w:rsidRPr="00837ECD" w:rsidRDefault="002209B6" w:rsidP="002209B6">
      <w:pPr>
        <w:pStyle w:val="Default"/>
        <w:rPr>
          <w:rFonts w:asciiTheme="minorHAnsi" w:hAnsiTheme="minorHAnsi"/>
          <w:sz w:val="18"/>
          <w:szCs w:val="18"/>
          <w:u w:val="single"/>
        </w:rPr>
      </w:pPr>
      <w:r w:rsidRPr="00837ECD">
        <w:rPr>
          <w:rFonts w:asciiTheme="minorHAnsi" w:hAnsiTheme="minorHAnsi"/>
          <w:b/>
          <w:bCs/>
          <w:sz w:val="18"/>
          <w:szCs w:val="18"/>
          <w:u w:val="single"/>
        </w:rPr>
        <w:t xml:space="preserve">ORGANISATION’S STRUCTURE </w:t>
      </w:r>
    </w:p>
    <w:p w:rsidR="002209B6" w:rsidRPr="000C60F1" w:rsidRDefault="002209B6" w:rsidP="002209B6">
      <w:pPr>
        <w:pStyle w:val="Default"/>
        <w:rPr>
          <w:rFonts w:asciiTheme="minorHAnsi" w:hAnsiTheme="minorHAnsi"/>
          <w:sz w:val="18"/>
          <w:szCs w:val="18"/>
        </w:rPr>
      </w:pPr>
      <w:r w:rsidRPr="000C60F1">
        <w:rPr>
          <w:rFonts w:asciiTheme="minorHAnsi" w:hAnsiTheme="minorHAnsi"/>
          <w:sz w:val="18"/>
          <w:szCs w:val="18"/>
        </w:rPr>
        <w:t>We are a Civil Engineering contractor; with an annual turnover in excess of £36m.</w:t>
      </w:r>
    </w:p>
    <w:p w:rsidR="002209B6" w:rsidRPr="000C60F1" w:rsidRDefault="00CE4F8E" w:rsidP="002209B6">
      <w:pPr>
        <w:pStyle w:val="Default"/>
        <w:rPr>
          <w:rFonts w:asciiTheme="minorHAnsi" w:hAnsiTheme="minorHAnsi"/>
          <w:sz w:val="18"/>
          <w:szCs w:val="18"/>
        </w:rPr>
      </w:pPr>
      <w:r>
        <w:rPr>
          <w:rFonts w:asciiTheme="minorHAnsi" w:hAnsiTheme="minorHAnsi"/>
          <w:sz w:val="18"/>
          <w:szCs w:val="18"/>
        </w:rPr>
        <w:t>The company</w:t>
      </w:r>
      <w:r w:rsidR="002209B6" w:rsidRPr="000C60F1">
        <w:rPr>
          <w:rFonts w:asciiTheme="minorHAnsi" w:hAnsiTheme="minorHAnsi"/>
          <w:sz w:val="18"/>
          <w:szCs w:val="18"/>
        </w:rPr>
        <w:t xml:space="preserve"> has its head office in the UK and all </w:t>
      </w:r>
      <w:r>
        <w:rPr>
          <w:rFonts w:asciiTheme="minorHAnsi" w:hAnsiTheme="minorHAnsi"/>
          <w:sz w:val="18"/>
          <w:szCs w:val="18"/>
        </w:rPr>
        <w:t>solely operates within</w:t>
      </w:r>
      <w:r w:rsidR="002209B6" w:rsidRPr="000C60F1">
        <w:rPr>
          <w:rFonts w:asciiTheme="minorHAnsi" w:hAnsiTheme="minorHAnsi"/>
          <w:sz w:val="18"/>
          <w:szCs w:val="18"/>
        </w:rPr>
        <w:t xml:space="preserve"> the UK. </w:t>
      </w:r>
    </w:p>
    <w:p w:rsidR="002209B6" w:rsidRPr="000C60F1" w:rsidRDefault="002209B6" w:rsidP="002209B6">
      <w:pPr>
        <w:pStyle w:val="Default"/>
        <w:rPr>
          <w:rFonts w:asciiTheme="minorHAnsi" w:hAnsiTheme="minorHAnsi"/>
          <w:b/>
          <w:bCs/>
          <w:sz w:val="18"/>
          <w:szCs w:val="18"/>
        </w:rPr>
      </w:pPr>
    </w:p>
    <w:p w:rsidR="002209B6" w:rsidRPr="00837ECD" w:rsidRDefault="002209B6" w:rsidP="002209B6">
      <w:pPr>
        <w:pStyle w:val="Default"/>
        <w:rPr>
          <w:rFonts w:asciiTheme="minorHAnsi" w:hAnsiTheme="minorHAnsi"/>
          <w:sz w:val="18"/>
          <w:szCs w:val="18"/>
          <w:u w:val="single"/>
        </w:rPr>
      </w:pPr>
      <w:r w:rsidRPr="00837ECD">
        <w:rPr>
          <w:rFonts w:asciiTheme="minorHAnsi" w:hAnsiTheme="minorHAnsi"/>
          <w:b/>
          <w:bCs/>
          <w:sz w:val="18"/>
          <w:szCs w:val="18"/>
          <w:u w:val="single"/>
        </w:rPr>
        <w:t xml:space="preserve">OUR SUPPLY CHAINS </w:t>
      </w:r>
    </w:p>
    <w:p w:rsidR="002209B6" w:rsidRPr="000C60F1" w:rsidRDefault="002209B6" w:rsidP="002209B6">
      <w:pPr>
        <w:pStyle w:val="Default"/>
        <w:rPr>
          <w:rFonts w:asciiTheme="minorHAnsi" w:hAnsiTheme="minorHAnsi"/>
          <w:sz w:val="18"/>
          <w:szCs w:val="18"/>
        </w:rPr>
      </w:pPr>
      <w:r w:rsidRPr="000C60F1">
        <w:rPr>
          <w:rFonts w:asciiTheme="minorHAnsi" w:hAnsiTheme="minorHAnsi"/>
          <w:sz w:val="18"/>
          <w:szCs w:val="18"/>
        </w:rPr>
        <w:t xml:space="preserve">Our supply chains include the sourcing of materials principally related to the civil engineering &amp; construction industry; as specified by engineers/architect drawings. </w:t>
      </w:r>
    </w:p>
    <w:p w:rsidR="002209B6" w:rsidRPr="000C60F1" w:rsidRDefault="002209B6" w:rsidP="002209B6">
      <w:pPr>
        <w:pStyle w:val="Default"/>
        <w:rPr>
          <w:rFonts w:asciiTheme="minorHAnsi" w:hAnsiTheme="minorHAnsi"/>
          <w:sz w:val="18"/>
          <w:szCs w:val="18"/>
        </w:rPr>
      </w:pPr>
    </w:p>
    <w:p w:rsidR="002209B6" w:rsidRPr="00837ECD" w:rsidRDefault="002209B6" w:rsidP="002209B6">
      <w:pPr>
        <w:pStyle w:val="Default"/>
        <w:rPr>
          <w:rFonts w:asciiTheme="minorHAnsi" w:hAnsiTheme="minorHAnsi"/>
          <w:sz w:val="18"/>
          <w:szCs w:val="18"/>
          <w:u w:val="single"/>
        </w:rPr>
      </w:pPr>
      <w:r w:rsidRPr="00837ECD">
        <w:rPr>
          <w:rFonts w:asciiTheme="minorHAnsi" w:hAnsiTheme="minorHAnsi"/>
          <w:b/>
          <w:bCs/>
          <w:sz w:val="18"/>
          <w:szCs w:val="18"/>
          <w:u w:val="single"/>
        </w:rPr>
        <w:t xml:space="preserve">OUR POLICIES ON SLAVERY AND HUMAN TRAFFICKING </w:t>
      </w:r>
    </w:p>
    <w:p w:rsidR="002209B6" w:rsidRPr="000C60F1" w:rsidRDefault="002209B6" w:rsidP="002209B6">
      <w:pPr>
        <w:pStyle w:val="Default"/>
        <w:rPr>
          <w:rFonts w:asciiTheme="minorHAnsi" w:hAnsiTheme="minorHAnsi"/>
          <w:sz w:val="18"/>
          <w:szCs w:val="18"/>
        </w:rPr>
      </w:pPr>
      <w:r w:rsidRPr="000C60F1">
        <w:rPr>
          <w:rFonts w:asciiTheme="minorHAnsi" w:hAnsiTheme="minorHAnsi"/>
          <w:sz w:val="18"/>
          <w:szCs w:val="18"/>
        </w:rPr>
        <w:t xml:space="preserve">We are committed to ensuring that there is no modern slavery or human trafficking in our supply chains or in any part of our business. Our Anti-slavery Policy reflects our commitment to acting ethically and with integrity in all our business relationships and to implementing and enforcing effective systems and controls to ensure slavery and human trafficking is not taking place anywhere in our supply chains. </w:t>
      </w:r>
    </w:p>
    <w:p w:rsidR="002209B6" w:rsidRPr="000C60F1" w:rsidRDefault="002209B6" w:rsidP="002209B6">
      <w:pPr>
        <w:pStyle w:val="Default"/>
        <w:rPr>
          <w:rFonts w:asciiTheme="minorHAnsi" w:hAnsiTheme="minorHAnsi"/>
          <w:b/>
          <w:bCs/>
          <w:sz w:val="18"/>
          <w:szCs w:val="18"/>
        </w:rPr>
      </w:pPr>
    </w:p>
    <w:p w:rsidR="002209B6" w:rsidRPr="00837ECD" w:rsidRDefault="002209B6" w:rsidP="002209B6">
      <w:pPr>
        <w:pStyle w:val="Default"/>
        <w:rPr>
          <w:rFonts w:asciiTheme="minorHAnsi" w:hAnsiTheme="minorHAnsi"/>
          <w:sz w:val="18"/>
          <w:szCs w:val="18"/>
          <w:u w:val="single"/>
        </w:rPr>
      </w:pPr>
      <w:r w:rsidRPr="00837ECD">
        <w:rPr>
          <w:rFonts w:asciiTheme="minorHAnsi" w:hAnsiTheme="minorHAnsi"/>
          <w:b/>
          <w:bCs/>
          <w:sz w:val="18"/>
          <w:szCs w:val="18"/>
          <w:u w:val="single"/>
        </w:rPr>
        <w:t xml:space="preserve">DUE DILIGENCE PROCESSES FOR SLAVERY AND HUMAN TRAFFICKING </w:t>
      </w:r>
    </w:p>
    <w:p w:rsidR="002209B6" w:rsidRPr="000C60F1" w:rsidRDefault="002209B6" w:rsidP="002209B6">
      <w:pPr>
        <w:pStyle w:val="Default"/>
        <w:rPr>
          <w:rFonts w:asciiTheme="minorHAnsi" w:hAnsiTheme="minorHAnsi"/>
          <w:sz w:val="18"/>
          <w:szCs w:val="18"/>
        </w:rPr>
      </w:pPr>
      <w:r w:rsidRPr="000C60F1">
        <w:rPr>
          <w:rFonts w:asciiTheme="minorHAnsi" w:hAnsiTheme="minorHAnsi"/>
          <w:sz w:val="18"/>
          <w:szCs w:val="18"/>
        </w:rPr>
        <w:t xml:space="preserve">As part of our initiative to identify and mitigate risk – </w:t>
      </w:r>
    </w:p>
    <w:p w:rsidR="002209B6" w:rsidRPr="000C60F1" w:rsidRDefault="002209B6" w:rsidP="002209B6">
      <w:pPr>
        <w:pStyle w:val="Default"/>
        <w:rPr>
          <w:rFonts w:asciiTheme="minorHAnsi" w:hAnsiTheme="minorHAnsi"/>
          <w:sz w:val="18"/>
          <w:szCs w:val="18"/>
        </w:rPr>
      </w:pPr>
    </w:p>
    <w:p w:rsidR="002209B6" w:rsidRPr="000C60F1" w:rsidRDefault="002209B6" w:rsidP="000C60F1">
      <w:pPr>
        <w:pStyle w:val="Default"/>
        <w:numPr>
          <w:ilvl w:val="0"/>
          <w:numId w:val="5"/>
        </w:numPr>
        <w:spacing w:after="309"/>
        <w:rPr>
          <w:rFonts w:asciiTheme="minorHAnsi" w:hAnsiTheme="minorHAnsi"/>
          <w:sz w:val="18"/>
          <w:szCs w:val="18"/>
        </w:rPr>
      </w:pPr>
      <w:r w:rsidRPr="000C60F1">
        <w:rPr>
          <w:rFonts w:asciiTheme="minorHAnsi" w:hAnsiTheme="minorHAnsi"/>
          <w:sz w:val="18"/>
          <w:szCs w:val="18"/>
        </w:rPr>
        <w:t xml:space="preserve">We run our business with skilled manager’s to ensure optimum control of the work &amp; environment from our head-office to site operations &amp; suppliers. </w:t>
      </w:r>
    </w:p>
    <w:p w:rsidR="002209B6" w:rsidRPr="000C60F1" w:rsidRDefault="002209B6" w:rsidP="000C60F1">
      <w:pPr>
        <w:pStyle w:val="Default"/>
        <w:numPr>
          <w:ilvl w:val="0"/>
          <w:numId w:val="5"/>
        </w:numPr>
        <w:spacing w:after="309"/>
        <w:rPr>
          <w:rFonts w:asciiTheme="minorHAnsi" w:hAnsiTheme="minorHAnsi"/>
          <w:sz w:val="18"/>
          <w:szCs w:val="18"/>
        </w:rPr>
      </w:pPr>
      <w:r w:rsidRPr="000C60F1">
        <w:rPr>
          <w:rFonts w:asciiTheme="minorHAnsi" w:hAnsiTheme="minorHAnsi"/>
          <w:sz w:val="18"/>
          <w:szCs w:val="18"/>
        </w:rPr>
        <w:t xml:space="preserve">Where possible we build long standing relationships with local suppliers and </w:t>
      </w:r>
      <w:r w:rsidR="00050A50">
        <w:rPr>
          <w:rFonts w:asciiTheme="minorHAnsi" w:hAnsiTheme="minorHAnsi"/>
          <w:sz w:val="18"/>
          <w:szCs w:val="18"/>
        </w:rPr>
        <w:t xml:space="preserve">clients </w:t>
      </w:r>
      <w:r w:rsidRPr="000C60F1">
        <w:rPr>
          <w:rFonts w:asciiTheme="minorHAnsi" w:hAnsiTheme="minorHAnsi"/>
          <w:sz w:val="18"/>
          <w:szCs w:val="18"/>
        </w:rPr>
        <w:t xml:space="preserve">and make clear our expectations of business behaviour; </w:t>
      </w:r>
    </w:p>
    <w:p w:rsidR="002209B6" w:rsidRPr="000C60F1" w:rsidRDefault="002209B6" w:rsidP="000C60F1">
      <w:pPr>
        <w:pStyle w:val="Default"/>
        <w:numPr>
          <w:ilvl w:val="0"/>
          <w:numId w:val="5"/>
        </w:numPr>
        <w:rPr>
          <w:rFonts w:asciiTheme="minorHAnsi" w:hAnsiTheme="minorHAnsi"/>
          <w:color w:val="auto"/>
          <w:sz w:val="18"/>
          <w:szCs w:val="18"/>
        </w:rPr>
      </w:pPr>
      <w:r w:rsidRPr="000C60F1">
        <w:rPr>
          <w:rFonts w:asciiTheme="minorHAnsi" w:hAnsiTheme="minorHAnsi"/>
          <w:color w:val="auto"/>
          <w:sz w:val="18"/>
          <w:szCs w:val="18"/>
        </w:rPr>
        <w:t xml:space="preserve">We have in place systems to encourage the reporting of concerns and the protection of whistle blowers. </w:t>
      </w:r>
    </w:p>
    <w:p w:rsidR="002209B6" w:rsidRPr="000C60F1" w:rsidRDefault="002209B6" w:rsidP="002209B6">
      <w:pPr>
        <w:pStyle w:val="Default"/>
        <w:rPr>
          <w:rFonts w:asciiTheme="minorHAnsi" w:hAnsiTheme="minorHAnsi"/>
          <w:color w:val="auto"/>
          <w:sz w:val="18"/>
          <w:szCs w:val="18"/>
        </w:rPr>
      </w:pPr>
    </w:p>
    <w:p w:rsidR="002209B6" w:rsidRPr="00837ECD" w:rsidRDefault="002209B6" w:rsidP="002209B6">
      <w:pPr>
        <w:pStyle w:val="Default"/>
        <w:rPr>
          <w:rFonts w:asciiTheme="minorHAnsi" w:hAnsiTheme="minorHAnsi"/>
          <w:color w:val="auto"/>
          <w:sz w:val="18"/>
          <w:szCs w:val="18"/>
          <w:u w:val="single"/>
        </w:rPr>
      </w:pPr>
      <w:r w:rsidRPr="00837ECD">
        <w:rPr>
          <w:rFonts w:asciiTheme="minorHAnsi" w:hAnsiTheme="minorHAnsi"/>
          <w:b/>
          <w:bCs/>
          <w:color w:val="auto"/>
          <w:sz w:val="18"/>
          <w:szCs w:val="18"/>
          <w:u w:val="single"/>
        </w:rPr>
        <w:t xml:space="preserve">SUPPLIER ADHERENCE TO OUR VALUES </w:t>
      </w:r>
    </w:p>
    <w:p w:rsidR="002209B6" w:rsidRPr="000C60F1" w:rsidRDefault="002209B6" w:rsidP="002209B6">
      <w:pPr>
        <w:pStyle w:val="Default"/>
        <w:rPr>
          <w:rFonts w:asciiTheme="minorHAnsi" w:hAnsiTheme="minorHAnsi"/>
          <w:color w:val="auto"/>
          <w:sz w:val="18"/>
          <w:szCs w:val="18"/>
        </w:rPr>
      </w:pPr>
      <w:r w:rsidRPr="000C60F1">
        <w:rPr>
          <w:rFonts w:asciiTheme="minorHAnsi" w:hAnsiTheme="minorHAnsi"/>
          <w:color w:val="auto"/>
          <w:sz w:val="18"/>
          <w:szCs w:val="18"/>
        </w:rPr>
        <w:t xml:space="preserve">We have zero tolerance to slavery and human trafficking. We expect all those in our supply chain and contractors comply with our values. </w:t>
      </w:r>
    </w:p>
    <w:p w:rsidR="002209B6" w:rsidRPr="000C60F1" w:rsidRDefault="002209B6" w:rsidP="002209B6">
      <w:pPr>
        <w:pStyle w:val="Default"/>
        <w:rPr>
          <w:rFonts w:asciiTheme="minorHAnsi" w:hAnsiTheme="minorHAnsi"/>
          <w:color w:val="auto"/>
          <w:sz w:val="18"/>
          <w:szCs w:val="18"/>
        </w:rPr>
      </w:pPr>
      <w:r w:rsidRPr="000C60F1">
        <w:rPr>
          <w:rFonts w:asciiTheme="minorHAnsi" w:hAnsiTheme="minorHAnsi"/>
          <w:color w:val="auto"/>
          <w:sz w:val="18"/>
          <w:szCs w:val="18"/>
        </w:rPr>
        <w:t xml:space="preserve">The </w:t>
      </w:r>
      <w:r w:rsidR="00050A50">
        <w:rPr>
          <w:rFonts w:asciiTheme="minorHAnsi" w:hAnsiTheme="minorHAnsi"/>
          <w:color w:val="auto"/>
          <w:sz w:val="18"/>
          <w:szCs w:val="18"/>
        </w:rPr>
        <w:t>board of</w:t>
      </w:r>
      <w:r w:rsidRPr="000C60F1">
        <w:rPr>
          <w:rFonts w:asciiTheme="minorHAnsi" w:hAnsiTheme="minorHAnsi"/>
          <w:color w:val="auto"/>
          <w:sz w:val="18"/>
          <w:szCs w:val="18"/>
        </w:rPr>
        <w:t xml:space="preserve"> Directors are responsible for compliance in their respective departments and for their supplier relationships. </w:t>
      </w:r>
    </w:p>
    <w:p w:rsidR="000C60F1" w:rsidRPr="000C60F1" w:rsidRDefault="000C60F1" w:rsidP="002209B6">
      <w:pPr>
        <w:pStyle w:val="Default"/>
        <w:rPr>
          <w:rFonts w:asciiTheme="minorHAnsi" w:hAnsiTheme="minorHAnsi"/>
          <w:color w:val="auto"/>
          <w:sz w:val="18"/>
          <w:szCs w:val="18"/>
        </w:rPr>
      </w:pPr>
    </w:p>
    <w:p w:rsidR="002209B6" w:rsidRPr="00837ECD" w:rsidRDefault="002209B6" w:rsidP="002209B6">
      <w:pPr>
        <w:pStyle w:val="Default"/>
        <w:rPr>
          <w:rFonts w:asciiTheme="minorHAnsi" w:hAnsiTheme="minorHAnsi"/>
          <w:color w:val="auto"/>
          <w:sz w:val="18"/>
          <w:szCs w:val="18"/>
          <w:u w:val="single"/>
        </w:rPr>
      </w:pPr>
      <w:r w:rsidRPr="00837ECD">
        <w:rPr>
          <w:rFonts w:asciiTheme="minorHAnsi" w:hAnsiTheme="minorHAnsi"/>
          <w:b/>
          <w:bCs/>
          <w:color w:val="auto"/>
          <w:sz w:val="18"/>
          <w:szCs w:val="18"/>
          <w:u w:val="single"/>
        </w:rPr>
        <w:t xml:space="preserve">TRAINING </w:t>
      </w:r>
    </w:p>
    <w:p w:rsidR="002209B6" w:rsidRPr="000C60F1" w:rsidRDefault="002209B6" w:rsidP="002209B6">
      <w:pPr>
        <w:pStyle w:val="Default"/>
        <w:rPr>
          <w:rFonts w:asciiTheme="minorHAnsi" w:hAnsiTheme="minorHAnsi"/>
          <w:color w:val="auto"/>
          <w:sz w:val="18"/>
          <w:szCs w:val="18"/>
        </w:rPr>
      </w:pPr>
      <w:r w:rsidRPr="000C60F1">
        <w:rPr>
          <w:rFonts w:asciiTheme="minorHAnsi" w:hAnsiTheme="minorHAnsi"/>
          <w:color w:val="auto"/>
          <w:sz w:val="18"/>
          <w:szCs w:val="18"/>
        </w:rPr>
        <w:t xml:space="preserve">To ensure a high level of understanding of the risks of modern slavery and human trafficking in our supply chains and our business, we provide training to relevant members of staff. All Directors have been briefed on the subject. </w:t>
      </w:r>
    </w:p>
    <w:p w:rsidR="000C60F1" w:rsidRPr="000C60F1" w:rsidRDefault="000C60F1" w:rsidP="000C60F1">
      <w:pPr>
        <w:pStyle w:val="Default"/>
        <w:rPr>
          <w:rFonts w:asciiTheme="minorHAnsi" w:hAnsiTheme="minorHAnsi"/>
          <w:b/>
          <w:bCs/>
          <w:i/>
          <w:sz w:val="18"/>
          <w:szCs w:val="18"/>
        </w:rPr>
      </w:pPr>
    </w:p>
    <w:p w:rsidR="000C60F1" w:rsidRPr="00837ECD" w:rsidRDefault="000C60F1" w:rsidP="000C60F1">
      <w:pPr>
        <w:pStyle w:val="Default"/>
        <w:rPr>
          <w:rFonts w:asciiTheme="minorHAnsi" w:hAnsiTheme="minorHAnsi"/>
          <w:color w:val="auto"/>
          <w:sz w:val="18"/>
          <w:szCs w:val="18"/>
          <w:u w:val="single"/>
        </w:rPr>
      </w:pPr>
      <w:r w:rsidRPr="00837ECD">
        <w:rPr>
          <w:rFonts w:asciiTheme="minorHAnsi" w:hAnsiTheme="minorHAnsi"/>
          <w:b/>
          <w:bCs/>
          <w:color w:val="auto"/>
          <w:sz w:val="18"/>
          <w:szCs w:val="18"/>
          <w:u w:val="single"/>
        </w:rPr>
        <w:t xml:space="preserve">OUR EFFECTIVENESS IN COMBATING SLAVERY AND HUMAN TRAFFICKING </w:t>
      </w:r>
    </w:p>
    <w:p w:rsidR="000C60F1" w:rsidRPr="000C60F1" w:rsidRDefault="000C60F1" w:rsidP="000C60F1">
      <w:pPr>
        <w:widowControl w:val="0"/>
        <w:autoSpaceDE w:val="0"/>
        <w:autoSpaceDN w:val="0"/>
        <w:adjustRightInd w:val="0"/>
        <w:spacing w:after="0" w:line="240" w:lineRule="auto"/>
        <w:jc w:val="both"/>
        <w:rPr>
          <w:rFonts w:eastAsia="Times New Roman" w:cs="Arial"/>
          <w:b/>
          <w:bCs/>
          <w:i/>
          <w:sz w:val="18"/>
          <w:szCs w:val="18"/>
        </w:rPr>
      </w:pPr>
    </w:p>
    <w:p w:rsidR="000C60F1" w:rsidRPr="000C60F1" w:rsidRDefault="000C60F1" w:rsidP="000C60F1">
      <w:pPr>
        <w:spacing w:after="0" w:line="240" w:lineRule="auto"/>
        <w:jc w:val="both"/>
        <w:rPr>
          <w:rFonts w:cs="Arial"/>
          <w:sz w:val="18"/>
          <w:szCs w:val="18"/>
        </w:rPr>
      </w:pPr>
      <w:r w:rsidRPr="000C60F1">
        <w:rPr>
          <w:rFonts w:cs="Arial"/>
          <w:sz w:val="18"/>
          <w:szCs w:val="18"/>
        </w:rPr>
        <w:t>Houlihan &amp; Co carries out due diligence processes in relation to ensuring slavery and/or human trafficking does not take place in its organisation or supply chains, including conducting a review of the controls of its suppliers.</w:t>
      </w:r>
    </w:p>
    <w:p w:rsidR="000C60F1" w:rsidRPr="000C60F1" w:rsidRDefault="000C60F1" w:rsidP="000C60F1">
      <w:pPr>
        <w:spacing w:after="0" w:line="240" w:lineRule="auto"/>
        <w:jc w:val="both"/>
        <w:rPr>
          <w:rFonts w:cs="Arial"/>
          <w:sz w:val="18"/>
          <w:szCs w:val="18"/>
        </w:rPr>
      </w:pPr>
    </w:p>
    <w:p w:rsidR="000C60F1" w:rsidRPr="000C60F1" w:rsidRDefault="000C60F1" w:rsidP="000C60F1">
      <w:pPr>
        <w:spacing w:after="0" w:line="240" w:lineRule="auto"/>
        <w:jc w:val="both"/>
        <w:rPr>
          <w:rFonts w:cs="Arial"/>
          <w:sz w:val="18"/>
          <w:szCs w:val="18"/>
        </w:rPr>
      </w:pPr>
      <w:r w:rsidRPr="000C60F1">
        <w:rPr>
          <w:rFonts w:cs="Arial"/>
          <w:sz w:val="18"/>
          <w:szCs w:val="18"/>
        </w:rPr>
        <w:t>Houlihan &amp; Co has not, to its knowledge, conducted any business with another organisation which has been found to have involved itself with modern slavery.</w:t>
      </w:r>
    </w:p>
    <w:p w:rsidR="000C60F1" w:rsidRPr="000C60F1" w:rsidRDefault="000C60F1" w:rsidP="000C60F1">
      <w:pPr>
        <w:spacing w:after="0" w:line="240" w:lineRule="auto"/>
        <w:jc w:val="both"/>
        <w:rPr>
          <w:rFonts w:cs="Arial"/>
          <w:sz w:val="18"/>
          <w:szCs w:val="18"/>
        </w:rPr>
      </w:pPr>
    </w:p>
    <w:p w:rsidR="000C60F1" w:rsidRPr="000C60F1" w:rsidRDefault="000C60F1" w:rsidP="000C60F1">
      <w:pPr>
        <w:spacing w:after="0" w:line="240" w:lineRule="auto"/>
        <w:jc w:val="both"/>
        <w:rPr>
          <w:rFonts w:cs="Arial"/>
          <w:sz w:val="18"/>
          <w:szCs w:val="18"/>
        </w:rPr>
      </w:pPr>
      <w:r w:rsidRPr="000C60F1">
        <w:rPr>
          <w:rFonts w:cs="Arial"/>
          <w:sz w:val="18"/>
          <w:szCs w:val="18"/>
        </w:rPr>
        <w:t xml:space="preserve">In accordance with section 54(4) of the Modern Slavery Act 2015, Houlihan &amp; co has taken the following steps to ensure that modern slavery is not taking place: </w:t>
      </w:r>
    </w:p>
    <w:p w:rsidR="002209B6" w:rsidRPr="000C60F1" w:rsidRDefault="002209B6" w:rsidP="002209B6">
      <w:pPr>
        <w:pStyle w:val="Default"/>
        <w:spacing w:after="309"/>
        <w:rPr>
          <w:rFonts w:asciiTheme="minorHAnsi" w:hAnsiTheme="minorHAnsi"/>
          <w:color w:val="auto"/>
          <w:sz w:val="18"/>
          <w:szCs w:val="18"/>
        </w:rPr>
      </w:pPr>
    </w:p>
    <w:p w:rsidR="002209B6" w:rsidRPr="000C60F1" w:rsidRDefault="002209B6" w:rsidP="000C60F1">
      <w:pPr>
        <w:pStyle w:val="Default"/>
        <w:numPr>
          <w:ilvl w:val="0"/>
          <w:numId w:val="2"/>
        </w:numPr>
        <w:spacing w:after="309"/>
        <w:rPr>
          <w:rFonts w:asciiTheme="minorHAnsi" w:hAnsiTheme="minorHAnsi"/>
          <w:color w:val="auto"/>
          <w:sz w:val="18"/>
          <w:szCs w:val="18"/>
        </w:rPr>
      </w:pPr>
      <w:r w:rsidRPr="000C60F1">
        <w:rPr>
          <w:rFonts w:asciiTheme="minorHAnsi" w:hAnsiTheme="minorHAnsi"/>
          <w:color w:val="auto"/>
          <w:sz w:val="18"/>
          <w:szCs w:val="18"/>
        </w:rPr>
        <w:t xml:space="preserve">Use of labour monitoring and payroll systems; and </w:t>
      </w:r>
    </w:p>
    <w:p w:rsidR="002209B6" w:rsidRPr="000C60F1" w:rsidRDefault="002209B6" w:rsidP="000C60F1">
      <w:pPr>
        <w:pStyle w:val="Default"/>
        <w:numPr>
          <w:ilvl w:val="0"/>
          <w:numId w:val="2"/>
        </w:numPr>
        <w:rPr>
          <w:rFonts w:asciiTheme="minorHAnsi" w:hAnsiTheme="minorHAnsi"/>
          <w:color w:val="auto"/>
          <w:sz w:val="18"/>
          <w:szCs w:val="18"/>
        </w:rPr>
      </w:pPr>
      <w:r w:rsidRPr="000C60F1">
        <w:rPr>
          <w:rFonts w:asciiTheme="minorHAnsi" w:hAnsiTheme="minorHAnsi"/>
          <w:color w:val="auto"/>
          <w:sz w:val="18"/>
          <w:szCs w:val="18"/>
        </w:rPr>
        <w:t xml:space="preserve">Level of communication and personal contact with next link in the supply chain and their understanding of, and compliance with, our expectations. </w:t>
      </w:r>
    </w:p>
    <w:p w:rsidR="002209B6" w:rsidRPr="000C60F1" w:rsidRDefault="002209B6" w:rsidP="002209B6">
      <w:pPr>
        <w:pStyle w:val="Default"/>
        <w:rPr>
          <w:rFonts w:asciiTheme="minorHAnsi" w:hAnsiTheme="minorHAnsi"/>
          <w:color w:val="auto"/>
          <w:sz w:val="18"/>
          <w:szCs w:val="18"/>
        </w:rPr>
      </w:pPr>
    </w:p>
    <w:p w:rsidR="002209B6" w:rsidRPr="000C60F1" w:rsidRDefault="002209B6" w:rsidP="002209B6">
      <w:pPr>
        <w:pStyle w:val="Default"/>
        <w:rPr>
          <w:rFonts w:asciiTheme="minorHAnsi" w:hAnsiTheme="minorHAnsi"/>
          <w:color w:val="auto"/>
          <w:sz w:val="18"/>
          <w:szCs w:val="18"/>
        </w:rPr>
      </w:pPr>
      <w:r w:rsidRPr="000C60F1">
        <w:rPr>
          <w:rFonts w:asciiTheme="minorHAnsi" w:hAnsiTheme="minorHAnsi"/>
          <w:color w:val="auto"/>
          <w:sz w:val="18"/>
          <w:szCs w:val="18"/>
        </w:rPr>
        <w:t xml:space="preserve">This statement is made pursuant to section 54(1) of the Modern Slavery Act 2015 and constitutes our group's slavery and human trafficking statement for the current financial year </w:t>
      </w:r>
    </w:p>
    <w:p w:rsidR="000C60F1" w:rsidRPr="000C60F1" w:rsidRDefault="000C60F1" w:rsidP="002209B6">
      <w:pPr>
        <w:pStyle w:val="Default"/>
        <w:rPr>
          <w:rFonts w:asciiTheme="minorHAnsi" w:hAnsiTheme="minorHAnsi"/>
          <w:color w:val="auto"/>
          <w:sz w:val="18"/>
          <w:szCs w:val="18"/>
        </w:rPr>
      </w:pPr>
    </w:p>
    <w:p w:rsidR="00C45455" w:rsidRPr="000C60F1" w:rsidRDefault="00C45455" w:rsidP="002209B6">
      <w:pPr>
        <w:rPr>
          <w:sz w:val="18"/>
          <w:szCs w:val="18"/>
        </w:rPr>
      </w:pPr>
      <w:bookmarkStart w:id="0" w:name="_GoBack"/>
      <w:bookmarkEnd w:id="0"/>
    </w:p>
    <w:sectPr w:rsidR="00C45455" w:rsidRPr="000C6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4B0"/>
    <w:multiLevelType w:val="hybridMultilevel"/>
    <w:tmpl w:val="CDCC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15014"/>
    <w:multiLevelType w:val="hybridMultilevel"/>
    <w:tmpl w:val="9CA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F0AFE"/>
    <w:multiLevelType w:val="hybridMultilevel"/>
    <w:tmpl w:val="2234A038"/>
    <w:lvl w:ilvl="0" w:tplc="114030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AC3A94"/>
    <w:multiLevelType w:val="hybridMultilevel"/>
    <w:tmpl w:val="1CF8D3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731E1F0E"/>
    <w:multiLevelType w:val="hybridMultilevel"/>
    <w:tmpl w:val="D664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B6"/>
    <w:rsid w:val="00050A50"/>
    <w:rsid w:val="000C60F1"/>
    <w:rsid w:val="002209B6"/>
    <w:rsid w:val="002937A5"/>
    <w:rsid w:val="005E5279"/>
    <w:rsid w:val="00837ECD"/>
    <w:rsid w:val="00B67F96"/>
    <w:rsid w:val="00C45455"/>
    <w:rsid w:val="00CE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9B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60F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9B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60F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Shine</dc:creator>
  <cp:lastModifiedBy>Sam Shine</cp:lastModifiedBy>
  <cp:revision>2</cp:revision>
  <dcterms:created xsi:type="dcterms:W3CDTF">2016-07-07T14:50:00Z</dcterms:created>
  <dcterms:modified xsi:type="dcterms:W3CDTF">2016-07-07T14:50:00Z</dcterms:modified>
</cp:coreProperties>
</file>